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C9" w:rsidRDefault="009D55C9" w:rsidP="009D55C9">
      <w:pPr>
        <w:rPr>
          <w:rFonts w:ascii="Palatino Linotype" w:hAnsi="Palatino Linotype"/>
        </w:rPr>
      </w:pPr>
      <w:bookmarkStart w:id="0" w:name="_GoBack"/>
      <w:bookmarkEnd w:id="0"/>
    </w:p>
    <w:tbl>
      <w:tblPr>
        <w:tblW w:w="100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D55C9" w:rsidRPr="00CF4FEF" w:rsidTr="00794686">
        <w:tc>
          <w:tcPr>
            <w:tcW w:w="10080" w:type="dxa"/>
          </w:tcPr>
          <w:p w:rsidR="009D55C9" w:rsidRPr="00022FE1" w:rsidRDefault="009D55C9" w:rsidP="00794686">
            <w:pPr>
              <w:rPr>
                <w:rFonts w:ascii="Palatino Linotype" w:hAnsi="Palatino Linotype"/>
                <w:u w:val="single"/>
              </w:rPr>
            </w:pPr>
            <w:r w:rsidRPr="00022FE1">
              <w:rPr>
                <w:rFonts w:ascii="Palatino Linotype" w:hAnsi="Palatino Linotype"/>
                <w:b/>
                <w:u w:val="single"/>
              </w:rPr>
              <w:t>Acciones a las que va orientado el Concurso</w:t>
            </w:r>
            <w:r w:rsidRPr="00022FE1">
              <w:rPr>
                <w:rFonts w:ascii="Palatino Linotype" w:hAnsi="Palatino Linotype"/>
                <w:u w:val="single"/>
              </w:rPr>
              <w:t xml:space="preserve"> </w:t>
            </w:r>
          </w:p>
          <w:p w:rsidR="009D55C9" w:rsidRPr="00CF4FEF" w:rsidRDefault="009D55C9" w:rsidP="00794686">
            <w:pPr>
              <w:rPr>
                <w:rFonts w:ascii="Palatino Linotype" w:hAnsi="Palatino Linotype"/>
              </w:rPr>
            </w:pPr>
            <w:r w:rsidRPr="00CF4FEF">
              <w:rPr>
                <w:rFonts w:ascii="Palatino Linotype" w:hAnsi="Palatino Linotype"/>
              </w:rPr>
              <w:t xml:space="preserve">Marqué con una “X” al menos una de las opciones: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00FF"/>
              <w:tblLook w:val="01E0" w:firstRow="1" w:lastRow="1" w:firstColumn="1" w:lastColumn="1" w:noHBand="0" w:noVBand="0"/>
            </w:tblPr>
            <w:tblGrid>
              <w:gridCol w:w="4924"/>
              <w:gridCol w:w="4925"/>
            </w:tblGrid>
            <w:tr w:rsidR="009D55C9" w:rsidRPr="00CF4FEF" w:rsidTr="00794686">
              <w:trPr>
                <w:jc w:val="center"/>
              </w:trPr>
              <w:tc>
                <w:tcPr>
                  <w:tcW w:w="4924" w:type="dxa"/>
                  <w:shd w:val="clear" w:color="auto" w:fill="0000FF"/>
                </w:tcPr>
                <w:p w:rsidR="009D55C9" w:rsidRPr="00CF4FEF" w:rsidRDefault="009D55C9" w:rsidP="00794686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</w:rPr>
                  </w:pPr>
                  <w:r w:rsidRPr="00CF4FEF">
                    <w:rPr>
                      <w:rFonts w:ascii="Palatino Linotype" w:hAnsi="Palatino Linotype" w:cs="Arial"/>
                      <w:b/>
                      <w:color w:val="FFFFFF"/>
                      <w:sz w:val="22"/>
                      <w:szCs w:val="22"/>
                    </w:rPr>
                    <w:t>Innovar</w:t>
                  </w:r>
                </w:p>
              </w:tc>
              <w:tc>
                <w:tcPr>
                  <w:tcW w:w="4925" w:type="dxa"/>
                  <w:shd w:val="clear" w:color="auto" w:fill="0000FF"/>
                </w:tcPr>
                <w:p w:rsidR="009D55C9" w:rsidRPr="00CF4FEF" w:rsidRDefault="009D55C9" w:rsidP="00794686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</w:rPr>
                  </w:pPr>
                  <w:r w:rsidRPr="00CF4FEF">
                    <w:rPr>
                      <w:rFonts w:ascii="Palatino Linotype" w:hAnsi="Palatino Linotype" w:cs="Arial"/>
                      <w:b/>
                      <w:color w:val="FFFFFF"/>
                      <w:sz w:val="22"/>
                      <w:szCs w:val="22"/>
                    </w:rPr>
                    <w:t xml:space="preserve"> X Articular</w:t>
                  </w:r>
                </w:p>
              </w:tc>
            </w:tr>
            <w:tr w:rsidR="009D55C9" w:rsidRPr="00CF4FEF" w:rsidTr="00794686">
              <w:trPr>
                <w:jc w:val="center"/>
              </w:trPr>
              <w:tc>
                <w:tcPr>
                  <w:tcW w:w="4924" w:type="dxa"/>
                  <w:shd w:val="clear" w:color="auto" w:fill="0000FF"/>
                </w:tcPr>
                <w:p w:rsidR="009D55C9" w:rsidRPr="00CF4FEF" w:rsidRDefault="009D55C9" w:rsidP="00794686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</w:rPr>
                  </w:pPr>
                  <w:r w:rsidRPr="00CF4FEF">
                    <w:rPr>
                      <w:rFonts w:ascii="Palatino Linotype" w:hAnsi="Palatino Linotype" w:cs="Arial"/>
                      <w:b/>
                      <w:color w:val="FFFFFF"/>
                      <w:sz w:val="22"/>
                      <w:szCs w:val="22"/>
                    </w:rPr>
                    <w:t>Emprender</w:t>
                  </w:r>
                </w:p>
              </w:tc>
              <w:tc>
                <w:tcPr>
                  <w:tcW w:w="4925" w:type="dxa"/>
                  <w:shd w:val="clear" w:color="auto" w:fill="0000FF"/>
                </w:tcPr>
                <w:p w:rsidR="009D55C9" w:rsidRPr="00CF4FEF" w:rsidRDefault="009D55C9" w:rsidP="00794686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</w:rPr>
                  </w:pPr>
                  <w:r w:rsidRPr="00CF4FEF">
                    <w:rPr>
                      <w:rFonts w:ascii="Palatino Linotype" w:hAnsi="Palatino Linotype" w:cs="Arial"/>
                      <w:b/>
                      <w:color w:val="FFFFFF"/>
                      <w:sz w:val="22"/>
                      <w:szCs w:val="22"/>
                    </w:rPr>
                    <w:t>Promover</w:t>
                  </w:r>
                </w:p>
              </w:tc>
            </w:tr>
            <w:tr w:rsidR="009D55C9" w:rsidRPr="00CF4FEF" w:rsidTr="00794686">
              <w:trPr>
                <w:jc w:val="center"/>
              </w:trPr>
              <w:tc>
                <w:tcPr>
                  <w:tcW w:w="4924" w:type="dxa"/>
                  <w:shd w:val="clear" w:color="auto" w:fill="0000FF"/>
                </w:tcPr>
                <w:p w:rsidR="009D55C9" w:rsidRPr="00CF4FEF" w:rsidRDefault="009D55C9" w:rsidP="00794686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</w:rPr>
                  </w:pPr>
                  <w:r w:rsidRPr="00CF4FEF">
                    <w:rPr>
                      <w:rFonts w:ascii="Palatino Linotype" w:hAnsi="Palatino Linotype" w:cs="Arial"/>
                      <w:b/>
                      <w:color w:val="FFFFFF"/>
                      <w:sz w:val="22"/>
                      <w:szCs w:val="22"/>
                    </w:rPr>
                    <w:t>Financiar un proyecto</w:t>
                  </w:r>
                </w:p>
              </w:tc>
              <w:tc>
                <w:tcPr>
                  <w:tcW w:w="4925" w:type="dxa"/>
                  <w:shd w:val="clear" w:color="auto" w:fill="0000FF"/>
                </w:tcPr>
                <w:p w:rsidR="009D55C9" w:rsidRPr="00CF4FEF" w:rsidRDefault="009D55C9" w:rsidP="00794686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</w:rPr>
                  </w:pPr>
                  <w:r w:rsidRPr="00CF4FEF">
                    <w:rPr>
                      <w:rFonts w:ascii="Palatino Linotype" w:hAnsi="Palatino Linotype" w:cs="Arial"/>
                      <w:b/>
                      <w:color w:val="FFFFFF"/>
                      <w:sz w:val="22"/>
                      <w:szCs w:val="22"/>
                    </w:rPr>
                    <w:t>Vincular Universidad-Empresa</w:t>
                  </w:r>
                </w:p>
              </w:tc>
            </w:tr>
            <w:tr w:rsidR="009D55C9" w:rsidRPr="00CF4FEF" w:rsidTr="00794686">
              <w:trPr>
                <w:jc w:val="center"/>
              </w:trPr>
              <w:tc>
                <w:tcPr>
                  <w:tcW w:w="4924" w:type="dxa"/>
                  <w:shd w:val="clear" w:color="auto" w:fill="0000FF"/>
                </w:tcPr>
                <w:p w:rsidR="009D55C9" w:rsidRPr="00CF4FEF" w:rsidRDefault="009D55C9" w:rsidP="00794686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</w:rPr>
                  </w:pPr>
                  <w:r w:rsidRPr="00CF4FEF">
                    <w:rPr>
                      <w:rFonts w:ascii="Palatino Linotype" w:hAnsi="Palatino Linotype" w:cs="Arial"/>
                      <w:b/>
                      <w:color w:val="FFFFFF"/>
                      <w:sz w:val="22"/>
                      <w:szCs w:val="22"/>
                    </w:rPr>
                    <w:t>Difundir CTI</w:t>
                  </w:r>
                </w:p>
              </w:tc>
              <w:tc>
                <w:tcPr>
                  <w:tcW w:w="4925" w:type="dxa"/>
                  <w:shd w:val="clear" w:color="auto" w:fill="0000FF"/>
                </w:tcPr>
                <w:p w:rsidR="009D55C9" w:rsidRPr="00CF4FEF" w:rsidRDefault="009D55C9" w:rsidP="00794686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</w:rPr>
                  </w:pPr>
                  <w:r w:rsidRPr="00CF4FEF">
                    <w:rPr>
                      <w:rFonts w:ascii="Palatino Linotype" w:hAnsi="Palatino Linotype" w:cs="Arial"/>
                      <w:b/>
                      <w:color w:val="FFFFFF"/>
                      <w:sz w:val="22"/>
                      <w:szCs w:val="22"/>
                    </w:rPr>
                    <w:t>Transferir tecnología</w:t>
                  </w:r>
                </w:p>
              </w:tc>
            </w:tr>
            <w:tr w:rsidR="009D55C9" w:rsidRPr="00CF4FEF" w:rsidTr="00794686">
              <w:trPr>
                <w:jc w:val="center"/>
              </w:trPr>
              <w:tc>
                <w:tcPr>
                  <w:tcW w:w="4924" w:type="dxa"/>
                  <w:shd w:val="clear" w:color="auto" w:fill="0000FF"/>
                </w:tcPr>
                <w:p w:rsidR="009D55C9" w:rsidRPr="00CF4FEF" w:rsidRDefault="009D55C9" w:rsidP="00794686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</w:rPr>
                  </w:pPr>
                  <w:r w:rsidRPr="00CF4FEF">
                    <w:rPr>
                      <w:rFonts w:ascii="Palatino Linotype" w:hAnsi="Palatino Linotype" w:cs="Arial"/>
                      <w:b/>
                      <w:color w:val="FFFFFF"/>
                      <w:sz w:val="22"/>
                      <w:szCs w:val="22"/>
                    </w:rPr>
                    <w:t>Estudiar una especialización</w:t>
                  </w:r>
                </w:p>
              </w:tc>
              <w:tc>
                <w:tcPr>
                  <w:tcW w:w="4925" w:type="dxa"/>
                  <w:shd w:val="clear" w:color="auto" w:fill="0000FF"/>
                </w:tcPr>
                <w:p w:rsidR="009D55C9" w:rsidRPr="00CF4FEF" w:rsidRDefault="009D55C9" w:rsidP="00794686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</w:rPr>
                  </w:pPr>
                  <w:r w:rsidRPr="00CF4FEF">
                    <w:rPr>
                      <w:rFonts w:ascii="Palatino Linotype" w:hAnsi="Palatino Linotype" w:cs="Arial"/>
                      <w:b/>
                      <w:color w:val="FFFFFF"/>
                      <w:sz w:val="22"/>
                      <w:szCs w:val="22"/>
                    </w:rPr>
                    <w:t>Consorciar</w:t>
                  </w:r>
                </w:p>
              </w:tc>
            </w:tr>
            <w:tr w:rsidR="009D55C9" w:rsidRPr="00CF4FEF" w:rsidTr="00794686">
              <w:trPr>
                <w:jc w:val="center"/>
              </w:trPr>
              <w:tc>
                <w:tcPr>
                  <w:tcW w:w="4924" w:type="dxa"/>
                  <w:shd w:val="clear" w:color="auto" w:fill="0000FF"/>
                </w:tcPr>
                <w:p w:rsidR="009D55C9" w:rsidRPr="00CF4FEF" w:rsidRDefault="009D55C9" w:rsidP="00794686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</w:rPr>
                  </w:pPr>
                  <w:r w:rsidRPr="00CF4FEF">
                    <w:rPr>
                      <w:rFonts w:ascii="Palatino Linotype" w:hAnsi="Palatino Linotype" w:cs="Arial"/>
                      <w:b/>
                      <w:color w:val="FFFFFF"/>
                      <w:sz w:val="22"/>
                      <w:szCs w:val="22"/>
                    </w:rPr>
                    <w:t>Descentralizar</w:t>
                  </w:r>
                </w:p>
              </w:tc>
              <w:tc>
                <w:tcPr>
                  <w:tcW w:w="4925" w:type="dxa"/>
                  <w:shd w:val="clear" w:color="auto" w:fill="0000FF"/>
                </w:tcPr>
                <w:p w:rsidR="009D55C9" w:rsidRPr="00CF4FEF" w:rsidRDefault="009D55C9" w:rsidP="00794686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</w:rPr>
                  </w:pPr>
                  <w:r w:rsidRPr="00CF4FEF">
                    <w:rPr>
                      <w:rFonts w:ascii="Palatino Linotype" w:hAnsi="Palatino Linotype" w:cs="Arial"/>
                      <w:b/>
                      <w:color w:val="FFFFFF"/>
                      <w:sz w:val="22"/>
                      <w:szCs w:val="22"/>
                    </w:rPr>
                    <w:t>Desarrollar infraestructura</w:t>
                  </w:r>
                </w:p>
              </w:tc>
            </w:tr>
            <w:tr w:rsidR="009D55C9" w:rsidRPr="00CF4FEF" w:rsidTr="00794686">
              <w:trPr>
                <w:jc w:val="center"/>
              </w:trPr>
              <w:tc>
                <w:tcPr>
                  <w:tcW w:w="4924" w:type="dxa"/>
                  <w:shd w:val="clear" w:color="auto" w:fill="0000FF"/>
                </w:tcPr>
                <w:p w:rsidR="009D55C9" w:rsidRPr="00CF4FEF" w:rsidRDefault="009D55C9" w:rsidP="00794686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</w:rPr>
                  </w:pPr>
                  <w:r w:rsidRPr="00CF4FEF">
                    <w:rPr>
                      <w:rFonts w:ascii="Palatino Linotype" w:hAnsi="Palatino Linotype" w:cs="Arial"/>
                      <w:b/>
                      <w:color w:val="FFFFFF"/>
                      <w:sz w:val="22"/>
                      <w:szCs w:val="22"/>
                    </w:rPr>
                    <w:t>Formar capital humano avanzado</w:t>
                  </w:r>
                </w:p>
              </w:tc>
              <w:tc>
                <w:tcPr>
                  <w:tcW w:w="4925" w:type="dxa"/>
                  <w:shd w:val="clear" w:color="auto" w:fill="0000FF"/>
                </w:tcPr>
                <w:p w:rsidR="009D55C9" w:rsidRPr="00CF4FEF" w:rsidRDefault="009D55C9" w:rsidP="00794686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</w:rPr>
                  </w:pPr>
                  <w:r w:rsidRPr="00CF4FEF">
                    <w:rPr>
                      <w:rFonts w:ascii="Palatino Linotype" w:hAnsi="Palatino Linotype" w:cs="Arial"/>
                      <w:b/>
                      <w:color w:val="FFFFFF"/>
                      <w:sz w:val="22"/>
                      <w:szCs w:val="22"/>
                    </w:rPr>
                    <w:t>Mejorar</w:t>
                  </w:r>
                </w:p>
              </w:tc>
            </w:tr>
            <w:tr w:rsidR="009D55C9" w:rsidRPr="00CF4FEF" w:rsidTr="00794686">
              <w:trPr>
                <w:jc w:val="center"/>
              </w:trPr>
              <w:tc>
                <w:tcPr>
                  <w:tcW w:w="4924" w:type="dxa"/>
                  <w:shd w:val="clear" w:color="auto" w:fill="0000FF"/>
                </w:tcPr>
                <w:p w:rsidR="009D55C9" w:rsidRPr="00CF4FEF" w:rsidRDefault="009D55C9" w:rsidP="00794686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</w:rPr>
                  </w:pPr>
                  <w:r w:rsidRPr="00CF4FEF">
                    <w:rPr>
                      <w:rFonts w:ascii="Palatino Linotype" w:hAnsi="Palatino Linotype" w:cs="Arial"/>
                      <w:b/>
                      <w:color w:val="FFFFFF"/>
                      <w:sz w:val="22"/>
                      <w:szCs w:val="22"/>
                    </w:rPr>
                    <w:t>Proteger</w:t>
                  </w:r>
                </w:p>
              </w:tc>
              <w:tc>
                <w:tcPr>
                  <w:tcW w:w="4925" w:type="dxa"/>
                  <w:shd w:val="clear" w:color="auto" w:fill="0000FF"/>
                </w:tcPr>
                <w:p w:rsidR="009D55C9" w:rsidRPr="00CF4FEF" w:rsidRDefault="009D55C9" w:rsidP="00794686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</w:rPr>
                  </w:pPr>
                  <w:r w:rsidRPr="00CF4FEF">
                    <w:rPr>
                      <w:rFonts w:ascii="Palatino Linotype" w:hAnsi="Palatino Linotype" w:cs="Arial"/>
                      <w:b/>
                      <w:color w:val="FFFFFF"/>
                      <w:sz w:val="22"/>
                      <w:szCs w:val="22"/>
                    </w:rPr>
                    <w:t>Invertir</w:t>
                  </w:r>
                </w:p>
              </w:tc>
            </w:tr>
            <w:tr w:rsidR="009D55C9" w:rsidRPr="00CF4FEF" w:rsidTr="00794686">
              <w:trPr>
                <w:jc w:val="center"/>
              </w:trPr>
              <w:tc>
                <w:tcPr>
                  <w:tcW w:w="4924" w:type="dxa"/>
                  <w:shd w:val="clear" w:color="auto" w:fill="0000FF"/>
                </w:tcPr>
                <w:p w:rsidR="009D55C9" w:rsidRPr="00CF4FEF" w:rsidRDefault="009D55C9" w:rsidP="00794686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</w:rPr>
                  </w:pPr>
                  <w:r w:rsidRPr="00CF4FEF">
                    <w:rPr>
                      <w:rFonts w:ascii="Palatino Linotype" w:hAnsi="Palatino Linotype" w:cs="Arial"/>
                      <w:b/>
                      <w:color w:val="FFFFFF"/>
                      <w:sz w:val="22"/>
                      <w:szCs w:val="22"/>
                    </w:rPr>
                    <w:t>Patentar</w:t>
                  </w:r>
                </w:p>
              </w:tc>
              <w:tc>
                <w:tcPr>
                  <w:tcW w:w="4925" w:type="dxa"/>
                  <w:shd w:val="clear" w:color="auto" w:fill="0000FF"/>
                </w:tcPr>
                <w:p w:rsidR="009D55C9" w:rsidRPr="00CF4FEF" w:rsidRDefault="009D55C9" w:rsidP="00794686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</w:rPr>
                  </w:pPr>
                </w:p>
              </w:tc>
            </w:tr>
          </w:tbl>
          <w:p w:rsidR="009D55C9" w:rsidRPr="00CF4FEF" w:rsidRDefault="009D55C9" w:rsidP="00794686">
            <w:pPr>
              <w:rPr>
                <w:rFonts w:ascii="Palatino Linotype" w:hAnsi="Palatino Linotype"/>
                <w:b/>
                <w:sz w:val="10"/>
                <w:szCs w:val="10"/>
              </w:rPr>
            </w:pPr>
          </w:p>
        </w:tc>
      </w:tr>
    </w:tbl>
    <w:p w:rsidR="00E87C0A" w:rsidRDefault="00E87C0A"/>
    <w:sectPr w:rsidR="00E87C0A" w:rsidSect="001535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C9"/>
    <w:rsid w:val="00153568"/>
    <w:rsid w:val="006910EE"/>
    <w:rsid w:val="009D55C9"/>
    <w:rsid w:val="00E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AE7EA8-A1F3-E949-AA4B-818ADB3A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Gonzalez Castro</dc:creator>
  <cp:keywords/>
  <dc:description/>
  <cp:lastModifiedBy>Andrea Jofre</cp:lastModifiedBy>
  <cp:revision>2</cp:revision>
  <dcterms:created xsi:type="dcterms:W3CDTF">2020-04-20T21:56:00Z</dcterms:created>
  <dcterms:modified xsi:type="dcterms:W3CDTF">2020-04-20T21:56:00Z</dcterms:modified>
</cp:coreProperties>
</file>